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4398" w14:textId="18B35AE6" w:rsidR="008D1FA3" w:rsidRPr="000B0CF4" w:rsidRDefault="007325A4" w:rsidP="000B0CF4">
      <w:pPr>
        <w:spacing w:before="120" w:after="120" w:line="240" w:lineRule="auto"/>
        <w:jc w:val="center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noProof/>
          <w:sz w:val="20"/>
          <w:szCs w:val="20"/>
          <w:lang w:eastAsia="ru-RU"/>
        </w:rPr>
        <w:drawing>
          <wp:inline distT="0" distB="0" distL="0" distR="0" wp14:anchorId="5805318E" wp14:editId="7364214D">
            <wp:extent cx="3302955" cy="1047750"/>
            <wp:effectExtent l="0" t="0" r="0" b="0"/>
            <wp:docPr id="1" name="Рисунок 1" descr="C:\Users\d.smirnov\Desktop\Petrovax-logo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mirnov\Desktop\Petrovax-logo-E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82" cy="105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41EA6" w14:textId="3A05F6F1" w:rsidR="00220D89" w:rsidRPr="000F5F59" w:rsidRDefault="00B63AC8" w:rsidP="00C121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Pharmaceutical</w:t>
      </w:r>
      <w:r w:rsidRPr="000F5F5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company</w:t>
      </w:r>
      <w:r w:rsidR="008022CA" w:rsidRPr="000F5F5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0F5F5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Petrovax</w:t>
      </w:r>
    </w:p>
    <w:p w14:paraId="5DB886AB" w14:textId="77777777" w:rsidR="00F331D1" w:rsidRPr="000F5F59" w:rsidRDefault="00F331D1" w:rsidP="00C121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3FAA181F" w14:textId="1266867D" w:rsidR="00503559" w:rsidRDefault="00B63AC8" w:rsidP="00B63AC8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>Petrovax</w:t>
      </w:r>
      <w:r w:rsidR="00F331D1"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full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cycle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biopharmaceutical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company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 with a 20-year successful experience of operating in the pharma market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526B0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526B0">
        <w:rPr>
          <w:rFonts w:ascii="Times New Roman" w:hAnsi="Times New Roman"/>
          <w:color w:val="000000"/>
          <w:sz w:val="24"/>
          <w:szCs w:val="24"/>
          <w:lang w:val="en-US"/>
        </w:rPr>
        <w:t>Top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5 </w:t>
      </w:r>
      <w:proofErr w:type="spellStart"/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immunobiological</w:t>
      </w:r>
      <w:proofErr w:type="spellEnd"/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manufacturer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9230A">
        <w:rPr>
          <w:rFonts w:ascii="Times New Roman" w:hAnsi="Times New Roman"/>
          <w:color w:val="000000"/>
          <w:sz w:val="24"/>
          <w:szCs w:val="24"/>
          <w:lang w:val="en-US"/>
        </w:rPr>
        <w:t>Russia</w:t>
      </w:r>
      <w:r w:rsidR="00F9230A" w:rsidRPr="000F5F59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54CBE9F9" w14:textId="1F30A723" w:rsidR="00503559" w:rsidRPr="00D63B88" w:rsidRDefault="00503559" w:rsidP="00B63AC8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3559">
        <w:rPr>
          <w:rFonts w:ascii="Times New Roman" w:hAnsi="Times New Roman"/>
          <w:color w:val="000000"/>
          <w:sz w:val="24"/>
          <w:szCs w:val="24"/>
          <w:lang w:val="en-US"/>
        </w:rPr>
        <w:t>The product portfolio includes its own original pharmaceutical products and vaccines, generics, and localized products by lead pharma companies.</w:t>
      </w:r>
    </w:p>
    <w:p w14:paraId="4109BF62" w14:textId="4AEF4C80" w:rsidR="00C77B1E" w:rsidRPr="00D63B88" w:rsidRDefault="00D63B88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company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has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house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&amp;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Center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invests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heavily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into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&amp;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which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provides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launching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marketing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demand pharmaceuticals and vaccines</w:t>
      </w:r>
      <w:r w:rsidR="00C77B1E"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F9230A">
        <w:rPr>
          <w:rFonts w:ascii="Times New Roman" w:hAnsi="Times New Roman"/>
          <w:color w:val="000000"/>
          <w:sz w:val="24"/>
          <w:szCs w:val="24"/>
          <w:lang w:val="en-US"/>
        </w:rPr>
        <w:t>Petrovax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holds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more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than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77B1E"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20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molecule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manufacturing process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patents</w:t>
      </w:r>
      <w:r w:rsidR="00C77B1E"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company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has</w:t>
      </w:r>
      <w:r w:rsidRPr="00D63B8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certified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vivarium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with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four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types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laboratory animals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used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clinical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trials of own pharmaceutical products and providing CRO services</w:t>
      </w:r>
      <w:r w:rsidR="00C77B1E"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14:paraId="2DFFE673" w14:textId="20207112" w:rsidR="00C77B1E" w:rsidRPr="00A96796" w:rsidRDefault="00D63B88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company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manufactur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ing processes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full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compl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y </w:t>
      </w:r>
      <w:r w:rsidR="00173764">
        <w:rPr>
          <w:rFonts w:ascii="Times New Roman" w:eastAsia="Times New Roman" w:hAnsi="Times New Roman"/>
          <w:sz w:val="24"/>
          <w:szCs w:val="24"/>
          <w:lang w:val="en-US" w:eastAsia="ru-RU"/>
        </w:rPr>
        <w:t>with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applicable Russian and international </w:t>
      </w:r>
      <w:r w:rsidR="00173764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MP standards and </w:t>
      </w:r>
      <w:r w:rsidR="006866D2" w:rsidRPr="00D63B8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ISO:9001. </w:t>
      </w:r>
      <w:proofErr w:type="spellStart"/>
      <w:r w:rsidR="00A96796" w:rsidRPr="00F9230A">
        <w:rPr>
          <w:rFonts w:ascii="Times New Roman" w:hAnsi="Times New Roman"/>
          <w:color w:val="000000"/>
          <w:sz w:val="24"/>
          <w:szCs w:val="24"/>
          <w:lang w:val="en-US"/>
        </w:rPr>
        <w:t>Petrovax</w:t>
      </w:r>
      <w:r w:rsidR="00A96796">
        <w:rPr>
          <w:rFonts w:ascii="Times New Roman" w:hAnsi="Times New Roman"/>
          <w:color w:val="000000"/>
          <w:sz w:val="24"/>
          <w:szCs w:val="24"/>
          <w:lang w:val="en-US"/>
        </w:rPr>
        <w:t>’s</w:t>
      </w:r>
      <w:proofErr w:type="spellEnd"/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pharmaceutical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manufacturing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complex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located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Moscow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Region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one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most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high-tech biopharmaceutical facilities in Russia providing for manufacturing 160M shots of pharmaceutical products a year. The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operations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range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from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API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synthesis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manufacturing a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variety of dosage form</w:t>
      </w:r>
      <w:r w:rsidR="00173764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such as prefilled syringes, ampoules, vials, tablets, and suppositories. </w:t>
      </w:r>
      <w:r w:rsidR="00B63AC8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>Petrovax</w:t>
      </w:r>
      <w:r w:rsidR="00C77B1E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first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Russia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>immunobiological</w:t>
      </w:r>
      <w:r w:rsidR="00A96796" w:rsidRP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679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manufacturer to be issued international GMP certificates by the EU and Iran’s authorities. </w:t>
      </w:r>
    </w:p>
    <w:p w14:paraId="4D388711" w14:textId="2652AB76" w:rsidR="00C77B1E" w:rsidRPr="00FC464B" w:rsidRDefault="00FC464B" w:rsidP="00B63AC8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company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has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proven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record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implementing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international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technology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transfer projects related to full-cycle manufacturing, control, and quality assurance for immunobiological products. </w:t>
      </w:r>
      <w:proofErr w:type="spellStart"/>
      <w:r w:rsidR="00B63AC8" w:rsidRPr="00FC464B">
        <w:rPr>
          <w:rFonts w:ascii="Times New Roman" w:hAnsi="Times New Roman"/>
          <w:color w:val="000000"/>
          <w:sz w:val="24"/>
          <w:szCs w:val="24"/>
          <w:lang w:val="en-US"/>
        </w:rPr>
        <w:t>Petrovax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’s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partners are the world</w:t>
      </w:r>
      <w:r w:rsidR="00A526B0">
        <w:rPr>
          <w:rFonts w:ascii="Times New Roman" w:hAnsi="Times New Roman"/>
          <w:color w:val="000000"/>
          <w:sz w:val="24"/>
          <w:szCs w:val="24"/>
          <w:lang w:val="en-US"/>
        </w:rPr>
        <w:t>’s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leading</w:t>
      </w:r>
      <w:r w:rsidR="00C77B1E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pharma companies such as </w:t>
      </w:r>
      <w:r w:rsidR="00C77B1E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Pfizer, Abbott,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C77B1E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Boehringer Ingelheim. </w:t>
      </w:r>
    </w:p>
    <w:p w14:paraId="0CA28759" w14:textId="34A111C0" w:rsidR="000B0CF4" w:rsidRPr="00FC464B" w:rsidRDefault="00FC464B" w:rsidP="00B63AC8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Presently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company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successfully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competing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world</w:t>
      </w:r>
      <w:r w:rsidR="00A526B0">
        <w:rPr>
          <w:rFonts w:ascii="Times New Roman" w:hAnsi="Times New Roman"/>
          <w:color w:val="000000"/>
          <w:sz w:val="24"/>
          <w:szCs w:val="24"/>
          <w:lang w:val="en-US"/>
        </w:rPr>
        <w:t>’s</w:t>
      </w:r>
      <w:r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industry leaders both in the domestic and foreign markets exporting its products to the EEU, Middle East </w:t>
      </w:r>
      <w:r w:rsidR="006B02C0" w:rsidRPr="00FC464B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Iran</w:t>
      </w:r>
      <w:r w:rsidR="006B02C0" w:rsidRPr="00FC464B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6B02C0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="00220D89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EU</w:t>
      </w:r>
      <w:r w:rsidR="00220D89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Slovakia</w:t>
      </w:r>
      <w:r w:rsidR="00220D89" w:rsidRPr="00FC464B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r w:rsidR="00601111" w:rsidRPr="00FC464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prospective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export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areas are </w:t>
      </w:r>
      <w:r w:rsidRPr="00FC464B">
        <w:rPr>
          <w:rFonts w:ascii="Times New Roman" w:eastAsia="Times New Roman" w:hAnsi="Times New Roman"/>
          <w:sz w:val="24"/>
          <w:szCs w:val="24"/>
          <w:lang w:val="en-US" w:eastAsia="ru-RU"/>
        </w:rPr>
        <w:t>the South-Eastern Europe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Egypt and other </w:t>
      </w:r>
      <w:r w:rsidRPr="00861DA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MENA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countries</w:t>
      </w:r>
      <w:r w:rsidR="00885820" w:rsidRPr="00FC464B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8F3C43F" w14:textId="53F6924F" w:rsidR="00A526B0" w:rsidRDefault="00FC464B" w:rsidP="00B63AC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E15070">
        <w:rPr>
          <w:rFonts w:ascii="Times New Roman" w:hAnsi="Times New Roman"/>
          <w:sz w:val="24"/>
          <w:szCs w:val="24"/>
          <w:lang w:val="en-US" w:eastAsia="ru-RU"/>
        </w:rPr>
        <w:t>Petrovax</w:t>
      </w:r>
      <w:r w:rsidRPr="00426B7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15070">
        <w:rPr>
          <w:rFonts w:ascii="Times New Roman" w:hAnsi="Times New Roman"/>
          <w:sz w:val="24"/>
          <w:szCs w:val="24"/>
          <w:lang w:val="en-US" w:eastAsia="ru-RU"/>
        </w:rPr>
        <w:t>has</w:t>
      </w:r>
      <w:r w:rsidRPr="00426B7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15070">
        <w:rPr>
          <w:rFonts w:ascii="Times New Roman" w:hAnsi="Times New Roman"/>
          <w:sz w:val="24"/>
          <w:szCs w:val="24"/>
          <w:lang w:val="en-US" w:eastAsia="ru-RU"/>
        </w:rPr>
        <w:t>more</w:t>
      </w:r>
      <w:r w:rsidRPr="00426B7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15070">
        <w:rPr>
          <w:rFonts w:ascii="Times New Roman" w:hAnsi="Times New Roman"/>
          <w:sz w:val="24"/>
          <w:szCs w:val="24"/>
          <w:lang w:val="en-US" w:eastAsia="ru-RU"/>
        </w:rPr>
        <w:t>than</w:t>
      </w:r>
      <w:r w:rsidR="002274D7">
        <w:rPr>
          <w:rFonts w:ascii="Times New Roman" w:hAnsi="Times New Roman"/>
          <w:sz w:val="24"/>
          <w:szCs w:val="24"/>
          <w:lang w:val="en-US" w:eastAsia="ru-RU"/>
        </w:rPr>
        <w:t xml:space="preserve"> 6</w:t>
      </w:r>
      <w:bookmarkStart w:id="0" w:name="_GoBack"/>
      <w:bookmarkEnd w:id="0"/>
      <w:r w:rsidRPr="00426B7A">
        <w:rPr>
          <w:rFonts w:ascii="Times New Roman" w:hAnsi="Times New Roman"/>
          <w:sz w:val="24"/>
          <w:szCs w:val="24"/>
          <w:lang w:val="en-US" w:eastAsia="ru-RU"/>
        </w:rPr>
        <w:t xml:space="preserve">00 </w:t>
      </w:r>
      <w:r w:rsidR="00A526B0">
        <w:rPr>
          <w:rFonts w:ascii="Times New Roman" w:hAnsi="Times New Roman"/>
          <w:sz w:val="24"/>
          <w:szCs w:val="24"/>
          <w:lang w:val="en-US" w:eastAsia="ru-RU"/>
        </w:rPr>
        <w:t xml:space="preserve">skilled </w:t>
      </w:r>
      <w:r w:rsidRPr="00E15070">
        <w:rPr>
          <w:rFonts w:ascii="Times New Roman" w:hAnsi="Times New Roman"/>
          <w:sz w:val="24"/>
          <w:szCs w:val="24"/>
          <w:lang w:val="en-US" w:eastAsia="ru-RU"/>
        </w:rPr>
        <w:t>employees</w:t>
      </w:r>
      <w:r w:rsidR="00A526B0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</w:p>
    <w:p w14:paraId="72C2806E" w14:textId="53A73774" w:rsidR="007B1BB6" w:rsidRPr="00A526B0" w:rsidRDefault="00A526B0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It</w:t>
      </w:r>
      <w:r w:rsidRPr="00A526B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is</w:t>
      </w:r>
      <w:r w:rsidR="00FC464B"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C464B" w:rsidRPr="00E15070">
        <w:rPr>
          <w:rFonts w:ascii="Times New Roman" w:hAnsi="Times New Roman"/>
          <w:sz w:val="24"/>
          <w:szCs w:val="24"/>
          <w:lang w:val="en-US" w:eastAsia="ru-RU"/>
        </w:rPr>
        <w:t>an</w:t>
      </w:r>
      <w:r w:rsidR="00FC464B" w:rsidRPr="00A526B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FC464B" w:rsidRPr="00E15070">
        <w:rPr>
          <w:rFonts w:ascii="Times New Roman" w:hAnsi="Times New Roman"/>
          <w:sz w:val="24"/>
          <w:szCs w:val="24"/>
          <w:lang w:val="en-US" w:eastAsia="ru-RU"/>
        </w:rPr>
        <w:t>Interros</w:t>
      </w:r>
      <w:proofErr w:type="spellEnd"/>
      <w:r w:rsidR="00FC464B" w:rsidRPr="00A526B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FC464B" w:rsidRPr="00E15070">
        <w:rPr>
          <w:rFonts w:ascii="Times New Roman" w:hAnsi="Times New Roman"/>
          <w:sz w:val="24"/>
          <w:szCs w:val="24"/>
          <w:lang w:val="en-US" w:eastAsia="ru-RU"/>
        </w:rPr>
        <w:t>Group</w:t>
      </w:r>
      <w:r w:rsidR="00FC464B" w:rsidRPr="00A526B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FC464B">
        <w:rPr>
          <w:rFonts w:ascii="Times New Roman" w:hAnsi="Times New Roman"/>
          <w:sz w:val="24"/>
          <w:szCs w:val="24"/>
          <w:lang w:val="en-US" w:eastAsia="ru-RU"/>
        </w:rPr>
        <w:t>company</w:t>
      </w:r>
      <w:r w:rsidR="007B1BB6"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14:paraId="0625E314" w14:textId="77777777" w:rsidR="00224809" w:rsidRPr="00173764" w:rsidRDefault="00224809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6852791" w14:textId="5F91ED51" w:rsidR="00C12177" w:rsidRPr="0098092B" w:rsidRDefault="00A526B0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Contacts</w:t>
      </w:r>
      <w:r w:rsidR="00601111" w:rsidRPr="0098092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12177" w:rsidRPr="009809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D4BD371" w14:textId="7F7DDDE5" w:rsidR="00C12177" w:rsidRDefault="00A526B0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NPO</w:t>
      </w:r>
      <w:r w:rsidRPr="00A52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Petrovax</w:t>
      </w:r>
      <w:r w:rsidRPr="00A52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Pharm</w:t>
      </w:r>
      <w:r w:rsidRPr="00A526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LLC</w:t>
      </w:r>
    </w:p>
    <w:p w14:paraId="7CBB88F7" w14:textId="2B708855" w:rsidR="00A526B0" w:rsidRDefault="00A526B0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>12</w:t>
      </w:r>
      <w:proofErr w:type="gramEnd"/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>Presnenskaya</w:t>
      </w:r>
      <w:proofErr w:type="spellEnd"/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F5F59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mbankment, Federation Tower East, </w:t>
      </w:r>
      <w:r w:rsidR="00173764"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>loor 38 (Moscow City)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A526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Moscow 123112, Russia </w:t>
      </w:r>
    </w:p>
    <w:p w14:paraId="1F5B4661" w14:textId="13FB570D" w:rsidR="00C12177" w:rsidRPr="006866D2" w:rsidRDefault="00A526B0" w:rsidP="00B63AC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Phone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+7 (495) 730-75-45, 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7" w:history="1"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="00224809" w:rsidRPr="006866D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@</w:t>
        </w:r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petrovax</w:t>
        </w:r>
        <w:r w:rsidR="00224809" w:rsidRPr="006866D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.</w:t>
        </w:r>
        <w:r w:rsidR="00224809" w:rsidRPr="0098092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224809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petrovax</w:t>
      </w:r>
      <w:r w:rsidR="00C12177" w:rsidRPr="006866D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C12177" w:rsidRPr="0098092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sectPr w:rsidR="00C12177" w:rsidRPr="006866D2" w:rsidSect="000B0C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2FD6"/>
    <w:multiLevelType w:val="hybridMultilevel"/>
    <w:tmpl w:val="C6AC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6B57"/>
    <w:multiLevelType w:val="hybridMultilevel"/>
    <w:tmpl w:val="7FC0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3482"/>
    <w:multiLevelType w:val="hybridMultilevel"/>
    <w:tmpl w:val="217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133C"/>
    <w:multiLevelType w:val="multilevel"/>
    <w:tmpl w:val="130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F6"/>
    <w:rsid w:val="000004B4"/>
    <w:rsid w:val="00023D7F"/>
    <w:rsid w:val="00056A6F"/>
    <w:rsid w:val="000866CC"/>
    <w:rsid w:val="000B0CF4"/>
    <w:rsid w:val="000B2D9D"/>
    <w:rsid w:val="000B5D32"/>
    <w:rsid w:val="000C0049"/>
    <w:rsid w:val="000F5F59"/>
    <w:rsid w:val="00111372"/>
    <w:rsid w:val="0011609D"/>
    <w:rsid w:val="00126588"/>
    <w:rsid w:val="00134499"/>
    <w:rsid w:val="001416DF"/>
    <w:rsid w:val="001476FC"/>
    <w:rsid w:val="001614A0"/>
    <w:rsid w:val="00173764"/>
    <w:rsid w:val="00174366"/>
    <w:rsid w:val="001847FC"/>
    <w:rsid w:val="001D3FB2"/>
    <w:rsid w:val="001F5601"/>
    <w:rsid w:val="00220D89"/>
    <w:rsid w:val="00224809"/>
    <w:rsid w:val="002274D7"/>
    <w:rsid w:val="00250BBE"/>
    <w:rsid w:val="002646E3"/>
    <w:rsid w:val="00271FF6"/>
    <w:rsid w:val="00280057"/>
    <w:rsid w:val="00281B80"/>
    <w:rsid w:val="002A3188"/>
    <w:rsid w:val="002E0411"/>
    <w:rsid w:val="00302DB4"/>
    <w:rsid w:val="0031123C"/>
    <w:rsid w:val="00320D9E"/>
    <w:rsid w:val="003633C1"/>
    <w:rsid w:val="00392614"/>
    <w:rsid w:val="003B2A46"/>
    <w:rsid w:val="003F56BE"/>
    <w:rsid w:val="00421016"/>
    <w:rsid w:val="0043659E"/>
    <w:rsid w:val="00464A5E"/>
    <w:rsid w:val="0048196C"/>
    <w:rsid w:val="004827F3"/>
    <w:rsid w:val="004C75EC"/>
    <w:rsid w:val="00503559"/>
    <w:rsid w:val="00540D0F"/>
    <w:rsid w:val="0055050A"/>
    <w:rsid w:val="005A5B78"/>
    <w:rsid w:val="005D4642"/>
    <w:rsid w:val="005F4FC2"/>
    <w:rsid w:val="00601111"/>
    <w:rsid w:val="00607C76"/>
    <w:rsid w:val="00632B93"/>
    <w:rsid w:val="00671BBC"/>
    <w:rsid w:val="006866D2"/>
    <w:rsid w:val="006B02C0"/>
    <w:rsid w:val="006B5D6A"/>
    <w:rsid w:val="00721FBA"/>
    <w:rsid w:val="00724255"/>
    <w:rsid w:val="0072646F"/>
    <w:rsid w:val="007325A4"/>
    <w:rsid w:val="00781534"/>
    <w:rsid w:val="007B1BB6"/>
    <w:rsid w:val="007F2770"/>
    <w:rsid w:val="008022CA"/>
    <w:rsid w:val="00850C9C"/>
    <w:rsid w:val="00860B8C"/>
    <w:rsid w:val="0087353A"/>
    <w:rsid w:val="00885820"/>
    <w:rsid w:val="008B6491"/>
    <w:rsid w:val="008D1FA3"/>
    <w:rsid w:val="00904629"/>
    <w:rsid w:val="00907435"/>
    <w:rsid w:val="00943A5C"/>
    <w:rsid w:val="009528AF"/>
    <w:rsid w:val="0097029C"/>
    <w:rsid w:val="0098092B"/>
    <w:rsid w:val="00982D8F"/>
    <w:rsid w:val="009870F9"/>
    <w:rsid w:val="00995ABB"/>
    <w:rsid w:val="009B241B"/>
    <w:rsid w:val="009B24D8"/>
    <w:rsid w:val="009B3EB7"/>
    <w:rsid w:val="009B4A03"/>
    <w:rsid w:val="009F262D"/>
    <w:rsid w:val="00A03076"/>
    <w:rsid w:val="00A324C1"/>
    <w:rsid w:val="00A42A05"/>
    <w:rsid w:val="00A526B0"/>
    <w:rsid w:val="00A5297D"/>
    <w:rsid w:val="00A628D9"/>
    <w:rsid w:val="00A656FB"/>
    <w:rsid w:val="00A96796"/>
    <w:rsid w:val="00AB40E9"/>
    <w:rsid w:val="00AC738B"/>
    <w:rsid w:val="00AE1FEB"/>
    <w:rsid w:val="00B1068B"/>
    <w:rsid w:val="00B10F67"/>
    <w:rsid w:val="00B25DF9"/>
    <w:rsid w:val="00B35DE3"/>
    <w:rsid w:val="00B47334"/>
    <w:rsid w:val="00B63AC8"/>
    <w:rsid w:val="00B75612"/>
    <w:rsid w:val="00BB03BF"/>
    <w:rsid w:val="00BB2345"/>
    <w:rsid w:val="00BB673B"/>
    <w:rsid w:val="00BD14FC"/>
    <w:rsid w:val="00BF0E7B"/>
    <w:rsid w:val="00C05FEA"/>
    <w:rsid w:val="00C12177"/>
    <w:rsid w:val="00C25414"/>
    <w:rsid w:val="00C341FB"/>
    <w:rsid w:val="00C77B1E"/>
    <w:rsid w:val="00CB140D"/>
    <w:rsid w:val="00CE622C"/>
    <w:rsid w:val="00CE7017"/>
    <w:rsid w:val="00CE7F6D"/>
    <w:rsid w:val="00CF246C"/>
    <w:rsid w:val="00D53220"/>
    <w:rsid w:val="00D61F78"/>
    <w:rsid w:val="00D63B88"/>
    <w:rsid w:val="00DD15B8"/>
    <w:rsid w:val="00E0496B"/>
    <w:rsid w:val="00E1218F"/>
    <w:rsid w:val="00E63D10"/>
    <w:rsid w:val="00E6630B"/>
    <w:rsid w:val="00E6740A"/>
    <w:rsid w:val="00E95868"/>
    <w:rsid w:val="00EA52DC"/>
    <w:rsid w:val="00EA6E9F"/>
    <w:rsid w:val="00ED3303"/>
    <w:rsid w:val="00F01139"/>
    <w:rsid w:val="00F0607F"/>
    <w:rsid w:val="00F068B6"/>
    <w:rsid w:val="00F10B6B"/>
    <w:rsid w:val="00F24A3F"/>
    <w:rsid w:val="00F331D1"/>
    <w:rsid w:val="00F62A15"/>
    <w:rsid w:val="00F9230A"/>
    <w:rsid w:val="00F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EBF7F"/>
  <w14:defaultImageDpi w14:val="0"/>
  <w15:docId w15:val="{B6E1C9E8-AE28-4071-AC1B-8200E90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1FF6"/>
    <w:pPr>
      <w:spacing w:before="120" w:after="120" w:line="240" w:lineRule="auto"/>
      <w:ind w:left="120" w:right="120"/>
    </w:pPr>
    <w:rPr>
      <w:rFonts w:ascii="Verdana" w:eastAsia="Times New Roman" w:hAnsi="Verdana"/>
      <w:sz w:val="14"/>
      <w:szCs w:val="14"/>
      <w:lang w:eastAsia="ru-RU"/>
    </w:rPr>
  </w:style>
  <w:style w:type="character" w:customStyle="1" w:styleId="hps">
    <w:name w:val="hps"/>
    <w:uiPriority w:val="99"/>
    <w:rsid w:val="0097029C"/>
    <w:rPr>
      <w:rFonts w:cs="Times New Roman"/>
    </w:rPr>
  </w:style>
  <w:style w:type="character" w:customStyle="1" w:styleId="shorttext">
    <w:name w:val="short_text"/>
    <w:uiPriority w:val="99"/>
    <w:rsid w:val="00995ABB"/>
    <w:rPr>
      <w:rFonts w:cs="Times New Roman"/>
    </w:rPr>
  </w:style>
  <w:style w:type="character" w:styleId="a4">
    <w:name w:val="Hyperlink"/>
    <w:uiPriority w:val="99"/>
    <w:rsid w:val="002A31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A5297D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31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863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trova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F582-3584-49C7-A008-BC082137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компании НПО «Петровакс Фарм»: Препараты будущего – сегодня</vt:lpstr>
    </vt:vector>
  </TitlesOfParts>
  <Company>-</Company>
  <LinksUpToDate>false</LinksUpToDate>
  <CharactersWithSpaces>2301</CharactersWithSpaces>
  <SharedDoc>false</SharedDoc>
  <HLinks>
    <vt:vector size="6" baseType="variant"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mailto:info@petrovax.ru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компании НПО «Петровакс Фарм»: Препараты будущего – сегодня</dc:title>
  <dc:subject/>
  <dc:creator>emtsovaAP</dc:creator>
  <cp:keywords/>
  <cp:lastModifiedBy>Емцова Анна Павловна</cp:lastModifiedBy>
  <cp:revision>3</cp:revision>
  <cp:lastPrinted>2019-11-22T13:04:00Z</cp:lastPrinted>
  <dcterms:created xsi:type="dcterms:W3CDTF">2020-04-29T08:02:00Z</dcterms:created>
  <dcterms:modified xsi:type="dcterms:W3CDTF">2020-07-19T19:19:00Z</dcterms:modified>
</cp:coreProperties>
</file>